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Miasta dla rowerzystów 2023, czyli jak wygląda sytuacja cyklistów w Polsce?</w:t>
      </w:r>
    </w:p>
    <w:p>
      <w:pPr>
        <w:spacing w:before="0" w:after="500" w:line="264" w:lineRule="auto"/>
      </w:pPr>
      <w:r>
        <w:rPr>
          <w:rFonts w:ascii="calibri" w:hAnsi="calibri" w:eastAsia="calibri" w:cs="calibri"/>
          <w:sz w:val="36"/>
          <w:szCs w:val="36"/>
          <w:b/>
        </w:rPr>
        <w:t xml:space="preserve">Miasto przyjazne rowerzystom to takie, które zapewnia im bezpieczeństwo. Aby je zwiększyć, należy działać wielotorowo. Sytuacja cyklistów w Polsce na przestrzeni lat zmieniała się stopniowo. Po miastach jeździ się lepiej niż jeszcze pół dekady temu, jednak nie możemy uznać, że jesteśmy już bliscy ideałowi. Ile pozostało do zrobienia? Wyjaśnia to Raport: Miasta dla rowerzystów 2023.</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po raz kolejny CentrumRowerowe.pl podjęło się sprawdzenia sytuacji rowerzystów w wybranych 20 dużych, polskich miastach. Analiza pozwala wysnuć pozytywne wnioski – infrastruktura dla cyklistów rozwija się, a wypadków rowerowych na przestrzeni ostatnich pięciu lat odnotowano mniej. W porównaniu do 2018 r., w 2022 r. liczba zdarzeń drogowych z udziałem cyklistów zmniejszyła się aż o 6,77 punktów procentowych.</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zależy nam na inwestowaniu w infrastrukturę rowerową?</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Rozwój infrastruktury rowerowej to jedna ze zmian, jakie możemy zauważyć, śledząc </w:t>
      </w:r>
      <w:r>
        <w:rPr>
          <w:rFonts w:ascii="calibri" w:hAnsi="calibri" w:eastAsia="calibri" w:cs="calibri"/>
          <w:sz w:val="24"/>
          <w:szCs w:val="24"/>
        </w:rPr>
        <w:t xml:space="preserve">R</w:t>
      </w:r>
      <w:r>
        <w:rPr>
          <w:rFonts w:ascii="calibri" w:hAnsi="calibri" w:eastAsia="calibri" w:cs="calibri"/>
          <w:sz w:val="24"/>
          <w:szCs w:val="24"/>
        </w:rPr>
        <w:t xml:space="preserve">aport. Polskie miasta prowadzą prace, które ściśle związane są ze zwiększaniem komfortu osób poruszających się na alternatywnych środkach transportu. Na przestrzeni ostatnich pięciu lat przybyło ponad 350 km nowych dróg rowerowych. W 2022 r. na pierwszy plan wysunęły się Kielce i Kraków, które znacznie zwiększyły budżety na ten cel.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p>
    <w:p>
      <w:pPr>
        <w:jc w:val="center"/>
      </w:pPr>
      <w:r>
        <w:pict>
          <v:shape type="#_x0000_t75" style="width:650px; height:120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Jednocześnie należy podkreślić, że nie tylko urzędnikom zależy na poprawie sytuacji cyklistów. Niemal w każdej miejscowości lokalne społeczności aktywnie oddawały głosy w Budżetach Obywatelskich na projekty dla rowerzystów. Największe zaangażowanie społeczne widać we Wrocławiu, Szczecinie, Kielcach i Poznaniu. Gdzie od 20% do 29% wszystkich projektów stanowią te dedykowane osobom poruszającym się na jednośladach.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Rowery dostępne dla każdego, czyli jak działają publiczne wypożyczalnie?</w:t>
      </w:r>
      <w:r>
        <w:rPr>
          <w:rFonts w:ascii="calibri" w:hAnsi="calibri" w:eastAsia="calibri" w:cs="calibri"/>
          <w:sz w:val="24"/>
          <w:szCs w:val="24"/>
          <w:b/>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Publiczny dostęp do rowerów jest jednym z udogodnień, jakie przygotowało dla swoich mieszkańców i turystów większość miast. W 2022 r. system zainaugurowały Kielce oraz Szczecin. W ujęciu globalnym najsprawniej funkcjonują programy we Wrocławiu i Poznaniu, gdzie dostępność rowerów na jednego mieszkańca jest największa. Pierwsze z wymienionych miast może poszczycić się także jedną z najlepiej rozbudowanych sieci stacji w kraju, więc chętni na jazdę nie powinni mieć problemu z wypożyczeniem interesującego ich modelu. Warto zaznaczyć, że klasyczne dwa kółka stanowią podstawę oferty niemal każdego z programów, ale można wypożyczać także wersje typu tandem, cargo, dziecięce lub z fotelikami. Coraz bardziej popularne stają się e-</w:t>
      </w:r>
      <w:r>
        <w:rPr>
          <w:rFonts w:ascii="calibri" w:hAnsi="calibri" w:eastAsia="calibri" w:cs="calibri"/>
          <w:sz w:val="24"/>
          <w:szCs w:val="24"/>
        </w:rPr>
        <w:t xml:space="preserve">bike’i</w:t>
      </w:r>
      <w:r>
        <w:rPr>
          <w:rFonts w:ascii="calibri" w:hAnsi="calibri" w:eastAsia="calibri" w:cs="calibri"/>
          <w:sz w:val="24"/>
          <w:szCs w:val="24"/>
        </w:rPr>
        <w:t xml:space="preserve">, które oferują Warszawa, Wrocław, Poznań, Kielce czy Kraków.</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p>
    <w:p>
      <w:pPr>
        <w:jc w:val="center"/>
      </w:pPr>
      <w:r>
        <w:pict>
          <v:shape type="#_x0000_t75" style="width:650px; height:120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Miasta przygotowane na potrzeby rowerzystów</w:t>
      </w:r>
      <w:r>
        <w:rPr>
          <w:rFonts w:ascii="calibri" w:hAnsi="calibri" w:eastAsia="calibri" w:cs="calibri"/>
          <w:sz w:val="24"/>
          <w:szCs w:val="24"/>
          <w:b/>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Zdecydowana większość miast wprowadza rozwiązania mające na celu zachęcenie rowerzystów do jazdy. Możliwość bezpłatnego zabrania roweru do komunikacji publicznej to niemal standard – wyjątek stanowią jedynie Toruń i Częstochowa, gdzie cykliści muszą liczyć się z dodatkowymi opłatami. Wśród pożądanych udogodnień znajdziemy także stacje napraw rowerów. W tym przypadku prym wiedzie Warszawa, pozostawiając inne miasta daleko w tyle. Ciekawą innowacją są totemy informujące, z jaką prędkością jechać, aby trafić na zieloną falę bądź sygnalizacje wykrywające ruch rowerzystów. Nie możemy jednak jeszcze mówić o tym, że są to rozwiązania popularne i standardowe na naszych drogach.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jeszcze znajdziesz w Raporcie: Miasta dla rowerzystów?</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Raport: Miasta dla rowerzystów </w:t>
      </w:r>
      <w:r>
        <w:rPr>
          <w:rFonts w:ascii="calibri" w:hAnsi="calibri" w:eastAsia="calibri" w:cs="calibri"/>
          <w:sz w:val="24"/>
          <w:szCs w:val="24"/>
        </w:rPr>
        <w:t xml:space="preserve">to kolejna edycja publikacji CentrumRowerowe.pl, w którym omawiana jest bieżąca sytuację cyklistów w polskich miastach. Analizie poddawany jest przyrost i ogólna długość dróg rowerowych, liczba wypadków, budżety miast przeznaczane na rozwój i utrzymanie infrastruktury, obecność projektów dedykowanych rowerzystom w budżetach obywatelskich, dostępność rowerów publicznych oraz dodatkowe udogodnienia, które wpływają na bezpieczeństwo jazdy na dwóch kółkach. Publikacja bazuje na oficjalnych danych uzyskanych w urzędach miast, zarządach komunikacji czy pochodzących ze sprawozdania Głównego Urzędu Statystycznego.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Pełną treść </w:t>
      </w:r>
      <w:r>
        <w:rPr>
          <w:rFonts w:ascii="calibri" w:hAnsi="calibri" w:eastAsia="calibri" w:cs="calibri"/>
          <w:sz w:val="24"/>
          <w:szCs w:val="24"/>
          <w:i/>
          <w:iCs/>
        </w:rPr>
        <w:t xml:space="preserve">Raport: Miasta dla rowerzystów 2023</w:t>
      </w:r>
      <w:r>
        <w:rPr>
          <w:rFonts w:ascii="calibri" w:hAnsi="calibri" w:eastAsia="calibri" w:cs="calibri"/>
          <w:sz w:val="24"/>
          <w:szCs w:val="24"/>
        </w:rPr>
        <w:t xml:space="preserve"> znajdziesz na: </w:t>
      </w:r>
      <w:hyperlink r:id="rId9" w:history="1">
        <w:r>
          <w:rPr>
            <w:rFonts w:ascii="calibri" w:hAnsi="calibri" w:eastAsia="calibri" w:cs="calibri"/>
            <w:color w:val="0000FF"/>
            <w:sz w:val="24"/>
            <w:szCs w:val="24"/>
            <w:u w:val="single"/>
          </w:rPr>
          <w:t xml:space="preserve">www.centrumrowerowe.pl/blog/miasta-dla-rowerzystow</w:t>
        </w:r>
      </w:hyperlink>
      <w:hyperlink r:id="rId9" w:history="1">
        <w:r>
          <w:rPr>
            <w:rFonts w:ascii="calibri" w:hAnsi="calibri" w:eastAsia="calibri" w:cs="calibri"/>
            <w:color w:val="0000FF"/>
            <w:sz w:val="24"/>
            <w:szCs w:val="24"/>
            <w:u w:val="single"/>
          </w:rPr>
          <w:t xml:space="preserve"> </w:t>
        </w:r>
      </w:hyperlink>
      <w:hyperlink r:id="rId9" w:history="1">
        <w:r>
          <w:rPr>
            <w:rFonts w:ascii="calibri" w:hAnsi="calibri" w:eastAsia="calibri" w:cs="calibri"/>
            <w:color w:val="0000FF"/>
            <w:sz w:val="24"/>
            <w:szCs w:val="24"/>
            <w:u w:val="single"/>
          </w:rPr>
          <w:t xml:space="preserve"> </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centrumrowerowe.pl/blog/miasta-dla-rowerzyst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2026-08-27T09:25:32+02:00</dcterms:created>
  <dcterms:modified xsi:type="dcterms:W3CDTF">2026-08-27T09:25:32+02:00</dcterms:modified>
</cp:coreProperties>
</file>

<file path=docProps/custom.xml><?xml version="1.0" encoding="utf-8"?>
<Properties xmlns="http://schemas.openxmlformats.org/officeDocument/2006/custom-properties" xmlns:vt="http://schemas.openxmlformats.org/officeDocument/2006/docPropsVTypes"/>
</file>